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FD2D3E">
      <w:pPr>
        <w:rPr>
          <w:sz w:val="27"/>
        </w:rPr>
      </w:pPr>
      <w:r w:rsidRPr="00622E14">
        <w:rPr>
          <w:sz w:val="27"/>
        </w:rPr>
        <w:t>Аудиторская выборка. Сущность и назначение. Применение выборки в процессе ауди</w:t>
      </w:r>
      <w:r w:rsidRPr="00622E14">
        <w:rPr>
          <w:sz w:val="27"/>
        </w:rPr>
        <w:softHyphen/>
        <w:t>торской проверки</w:t>
      </w:r>
    </w:p>
    <w:p w:rsidR="000E4AFA" w:rsidRPr="00305127" w:rsidRDefault="000E4AFA" w:rsidP="000E4A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4AFA" w:rsidRDefault="000E4AFA" w:rsidP="000E4A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ФП(С)АД№ 16 «Аудиторская выборка»</w:t>
      </w:r>
    </w:p>
    <w:p w:rsidR="000E4AFA" w:rsidRDefault="000E4AFA" w:rsidP="000E4A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4AFA" w:rsidRDefault="000E4AFA" w:rsidP="000E4A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4AFA" w:rsidRDefault="000E4AFA" w:rsidP="000E4AF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80"/>
          <w:sz w:val="24"/>
          <w:szCs w:val="24"/>
        </w:rPr>
      </w:pPr>
    </w:p>
    <w:p w:rsidR="000E4AFA" w:rsidRPr="00305127" w:rsidRDefault="000E4AFA" w:rsidP="000E4A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При разработке аудиторских процедур аудитор должен определить надлежащие методы отбора элементов для тестирования. Аудитор может:</w:t>
      </w:r>
    </w:p>
    <w:p w:rsidR="000E4AFA" w:rsidRPr="00305127" w:rsidRDefault="000E4AFA" w:rsidP="000E4A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отобрать все элементы (сплошная проверка);</w:t>
      </w:r>
    </w:p>
    <w:p w:rsidR="000E4AFA" w:rsidRPr="00305127" w:rsidRDefault="000E4AFA" w:rsidP="000E4A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отобрать специфические (определенные) элементы</w:t>
      </w:r>
      <w:r w:rsidR="00421E81">
        <w:rPr>
          <w:rFonts w:ascii="Times New Roman" w:hAnsi="Times New Roman" w:cs="Times New Roman"/>
          <w:sz w:val="24"/>
          <w:szCs w:val="24"/>
        </w:rPr>
        <w:t xml:space="preserve"> (при понимании деятельности </w:t>
      </w:r>
      <w:proofErr w:type="spellStart"/>
      <w:r w:rsidR="00421E81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="00421E81">
        <w:rPr>
          <w:rFonts w:ascii="Times New Roman" w:hAnsi="Times New Roman" w:cs="Times New Roman"/>
          <w:sz w:val="24"/>
          <w:szCs w:val="24"/>
        </w:rPr>
        <w:t xml:space="preserve"> лица,</w:t>
      </w:r>
      <w:r w:rsidR="00421E81" w:rsidRPr="00421E81">
        <w:rPr>
          <w:rFonts w:ascii="Times New Roman" w:hAnsi="Times New Roman" w:cs="Times New Roman"/>
          <w:sz w:val="24"/>
          <w:szCs w:val="24"/>
        </w:rPr>
        <w:t xml:space="preserve"> </w:t>
      </w:r>
      <w:r w:rsidR="00421E81">
        <w:rPr>
          <w:rFonts w:ascii="Times New Roman" w:hAnsi="Times New Roman" w:cs="Times New Roman"/>
          <w:sz w:val="24"/>
          <w:szCs w:val="24"/>
        </w:rPr>
        <w:t xml:space="preserve">ввиду </w:t>
      </w:r>
      <w:proofErr w:type="gramStart"/>
      <w:r w:rsidR="00421E81">
        <w:rPr>
          <w:rFonts w:ascii="Times New Roman" w:hAnsi="Times New Roman" w:cs="Times New Roman"/>
          <w:sz w:val="24"/>
          <w:szCs w:val="24"/>
        </w:rPr>
        <w:t>каких то</w:t>
      </w:r>
      <w:proofErr w:type="gramEnd"/>
      <w:r w:rsidR="00421E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1E81">
        <w:rPr>
          <w:rFonts w:ascii="Times New Roman" w:hAnsi="Times New Roman" w:cs="Times New Roman"/>
          <w:sz w:val="24"/>
          <w:szCs w:val="24"/>
        </w:rPr>
        <w:t>специфич</w:t>
      </w:r>
      <w:proofErr w:type="spellEnd"/>
      <w:r w:rsidR="00421E81">
        <w:rPr>
          <w:rFonts w:ascii="Times New Roman" w:hAnsi="Times New Roman" w:cs="Times New Roman"/>
          <w:sz w:val="24"/>
          <w:szCs w:val="24"/>
        </w:rPr>
        <w:t xml:space="preserve"> особенностей </w:t>
      </w:r>
      <w:r w:rsidR="00421E81" w:rsidRPr="00305127">
        <w:rPr>
          <w:rFonts w:ascii="Times New Roman" w:hAnsi="Times New Roman" w:cs="Times New Roman"/>
          <w:sz w:val="24"/>
          <w:szCs w:val="24"/>
        </w:rPr>
        <w:t>тестируемой генеральной совокупности</w:t>
      </w:r>
      <w:r w:rsidR="00421E81">
        <w:rPr>
          <w:rFonts w:ascii="Times New Roman" w:hAnsi="Times New Roman" w:cs="Times New Roman"/>
          <w:sz w:val="24"/>
          <w:szCs w:val="24"/>
        </w:rPr>
        <w:t>)</w:t>
      </w:r>
      <w:r w:rsidRPr="00305127">
        <w:rPr>
          <w:rFonts w:ascii="Times New Roman" w:hAnsi="Times New Roman" w:cs="Times New Roman"/>
          <w:sz w:val="24"/>
          <w:szCs w:val="24"/>
        </w:rPr>
        <w:t>;</w:t>
      </w:r>
    </w:p>
    <w:p w:rsidR="00421E81" w:rsidRDefault="000E4AFA" w:rsidP="000E4A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отобрать отдельные элементы (сформировать аудиторскую выборку)</w:t>
      </w:r>
      <w:r w:rsidR="00421E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3F2E" w:rsidRPr="004D3F2E" w:rsidRDefault="004D3F2E" w:rsidP="000E4AF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0E4AFA" w:rsidRPr="004D3F2E" w:rsidRDefault="000E4AFA" w:rsidP="000E4AF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4D3F2E">
        <w:rPr>
          <w:rFonts w:ascii="Times New Roman" w:hAnsi="Times New Roman" w:cs="Times New Roman"/>
        </w:rPr>
        <w:t xml:space="preserve">выводы по результатам </w:t>
      </w:r>
      <w:r w:rsidR="00421E81" w:rsidRPr="004D3F2E">
        <w:rPr>
          <w:rFonts w:ascii="Times New Roman" w:hAnsi="Times New Roman" w:cs="Times New Roman"/>
        </w:rPr>
        <w:t xml:space="preserve">проверки </w:t>
      </w:r>
      <w:proofErr w:type="spellStart"/>
      <w:r w:rsidR="00421E81" w:rsidRPr="004D3F2E">
        <w:rPr>
          <w:rFonts w:ascii="Times New Roman" w:hAnsi="Times New Roman" w:cs="Times New Roman"/>
        </w:rPr>
        <w:t>специфич</w:t>
      </w:r>
      <w:proofErr w:type="spellEnd"/>
      <w:r w:rsidR="00421E81" w:rsidRPr="004D3F2E">
        <w:rPr>
          <w:rFonts w:ascii="Times New Roman" w:hAnsi="Times New Roman" w:cs="Times New Roman"/>
        </w:rPr>
        <w:t xml:space="preserve"> элементов </w:t>
      </w:r>
      <w:r w:rsidRPr="004D3F2E">
        <w:rPr>
          <w:rFonts w:ascii="Times New Roman" w:hAnsi="Times New Roman" w:cs="Times New Roman"/>
        </w:rPr>
        <w:t>не могут быть распространены на всю генеральную совокупность</w:t>
      </w:r>
      <w:r w:rsidR="00421E81" w:rsidRPr="004D3F2E">
        <w:rPr>
          <w:rFonts w:ascii="Times New Roman" w:hAnsi="Times New Roman" w:cs="Times New Roman"/>
        </w:rPr>
        <w:t xml:space="preserve"> (применимы только в отношении части </w:t>
      </w:r>
      <w:r w:rsidRPr="004D3F2E">
        <w:rPr>
          <w:rFonts w:ascii="Times New Roman" w:hAnsi="Times New Roman" w:cs="Times New Roman"/>
        </w:rPr>
        <w:t>совокупности</w:t>
      </w:r>
      <w:r w:rsidR="00421E81" w:rsidRPr="004D3F2E">
        <w:rPr>
          <w:rFonts w:ascii="Times New Roman" w:hAnsi="Times New Roman" w:cs="Times New Roman"/>
        </w:rPr>
        <w:t>)</w:t>
      </w:r>
      <w:r w:rsidRPr="004D3F2E">
        <w:rPr>
          <w:rFonts w:ascii="Times New Roman" w:hAnsi="Times New Roman" w:cs="Times New Roman"/>
        </w:rPr>
        <w:t>.</w:t>
      </w:r>
    </w:p>
    <w:p w:rsidR="000E4AFA" w:rsidRDefault="000E4AFA"/>
    <w:p w:rsidR="004D3F2E" w:rsidRPr="00657A66" w:rsidRDefault="004D3F2E" w:rsidP="004D3F2E">
      <w:pPr>
        <w:pStyle w:val="ConsPlusNormal"/>
        <w:widowControl/>
        <w:ind w:firstLine="540"/>
        <w:jc w:val="both"/>
        <w:rPr>
          <w:rFonts w:asciiTheme="minorHAnsi" w:hAnsiTheme="minorHAnsi" w:cs="Times New Roman"/>
          <w:sz w:val="22"/>
          <w:szCs w:val="22"/>
        </w:rPr>
      </w:pPr>
      <w:r w:rsidRPr="00657A66">
        <w:rPr>
          <w:rFonts w:asciiTheme="minorHAnsi" w:hAnsiTheme="minorHAnsi" w:cs="Times New Roman"/>
          <w:sz w:val="22"/>
          <w:szCs w:val="22"/>
        </w:rPr>
        <w:t>АВ (выборочная проверка)</w:t>
      </w:r>
      <w:r w:rsidRPr="00657A66">
        <w:rPr>
          <w:rFonts w:asciiTheme="minorHAnsi" w:hAnsiTheme="minorHAnsi" w:cs="Times New Roman"/>
          <w:sz w:val="22"/>
          <w:szCs w:val="22"/>
        </w:rPr>
        <w:t xml:space="preserve"> - применение аудиторских процедур </w:t>
      </w:r>
      <w:r w:rsidRPr="00657A66">
        <w:rPr>
          <w:rFonts w:asciiTheme="minorHAnsi" w:hAnsiTheme="minorHAnsi" w:cs="Times New Roman"/>
          <w:sz w:val="22"/>
          <w:szCs w:val="22"/>
        </w:rPr>
        <w:t xml:space="preserve">не </w:t>
      </w:r>
      <w:r w:rsidRPr="00657A66">
        <w:rPr>
          <w:rFonts w:asciiTheme="minorHAnsi" w:hAnsiTheme="minorHAnsi" w:cs="Times New Roman"/>
          <w:sz w:val="22"/>
          <w:szCs w:val="22"/>
        </w:rPr>
        <w:t>ко всем элементам одной статьи отчетности или группы однотипных операций</w:t>
      </w:r>
    </w:p>
    <w:p w:rsidR="00DD31FF" w:rsidRPr="00657A66" w:rsidRDefault="004D3F2E" w:rsidP="004D3F2E">
      <w:pPr>
        <w:pStyle w:val="ConsPlusNormal"/>
        <w:widowControl/>
        <w:ind w:firstLine="540"/>
        <w:jc w:val="both"/>
        <w:rPr>
          <w:rFonts w:asciiTheme="minorHAnsi" w:hAnsiTheme="minorHAnsi"/>
          <w:spacing w:val="-1"/>
          <w:sz w:val="22"/>
          <w:szCs w:val="22"/>
        </w:rPr>
      </w:pPr>
      <w:r w:rsidRPr="00657A66">
        <w:rPr>
          <w:rFonts w:asciiTheme="minorHAnsi" w:hAnsiTheme="minorHAnsi" w:cs="Times New Roman"/>
          <w:sz w:val="22"/>
          <w:szCs w:val="22"/>
        </w:rPr>
        <w:t xml:space="preserve">Аудитор может прибегнуть к АВ, если в результате изучения отчетности организации и бесед с персоналом у него сложилась абсолютная уверенность в том, что отчетность составлена верно и </w:t>
      </w:r>
      <w:proofErr w:type="gramStart"/>
      <w:r w:rsidRPr="00657A66">
        <w:rPr>
          <w:rFonts w:asciiTheme="minorHAnsi" w:hAnsiTheme="minorHAnsi" w:cs="Times New Roman"/>
          <w:sz w:val="22"/>
          <w:szCs w:val="22"/>
        </w:rPr>
        <w:t>на основе правильных</w:t>
      </w:r>
      <w:proofErr w:type="gramEnd"/>
      <w:r w:rsidRPr="00657A66">
        <w:rPr>
          <w:rFonts w:asciiTheme="minorHAnsi" w:hAnsiTheme="minorHAnsi" w:cs="Times New Roman"/>
          <w:sz w:val="22"/>
          <w:szCs w:val="22"/>
        </w:rPr>
        <w:t xml:space="preserve"> и достоверных исходных данных. В противном случае, при отсутствии подобных оснований, или же если аудитор остался </w:t>
      </w:r>
      <w:r w:rsidR="00657A66" w:rsidRPr="00657A66">
        <w:rPr>
          <w:rFonts w:asciiTheme="minorHAnsi" w:hAnsiTheme="minorHAnsi" w:cs="Times New Roman"/>
          <w:sz w:val="22"/>
          <w:szCs w:val="22"/>
        </w:rPr>
        <w:t>не удовлетворён</w:t>
      </w:r>
      <w:r w:rsidRPr="00657A66">
        <w:rPr>
          <w:rFonts w:asciiTheme="minorHAnsi" w:hAnsiTheme="minorHAnsi" w:cs="Times New Roman"/>
          <w:sz w:val="22"/>
          <w:szCs w:val="22"/>
        </w:rPr>
        <w:t xml:space="preserve"> </w:t>
      </w:r>
      <w:r w:rsidR="00DD31FF" w:rsidRPr="00657A66">
        <w:rPr>
          <w:rFonts w:asciiTheme="minorHAnsi" w:hAnsiTheme="minorHAnsi"/>
          <w:spacing w:val="-1"/>
          <w:sz w:val="22"/>
          <w:szCs w:val="22"/>
        </w:rPr>
        <w:t xml:space="preserve">правильностью оформления исходных данных, компетентностью бухгалтерского персонала, организацией </w:t>
      </w:r>
      <w:r w:rsidR="00DD31FF" w:rsidRPr="00657A66">
        <w:rPr>
          <w:rFonts w:asciiTheme="minorHAnsi" w:hAnsiTheme="minorHAnsi"/>
          <w:spacing w:val="-2"/>
          <w:sz w:val="22"/>
          <w:szCs w:val="22"/>
        </w:rPr>
        <w:t>внутреннего контроля, он обязан провести самую тщательную про</w:t>
      </w:r>
      <w:r w:rsidR="00DD31FF" w:rsidRPr="00657A66">
        <w:rPr>
          <w:rFonts w:asciiTheme="minorHAnsi" w:hAnsiTheme="minorHAnsi"/>
          <w:spacing w:val="-2"/>
          <w:sz w:val="22"/>
          <w:szCs w:val="22"/>
        </w:rPr>
        <w:softHyphen/>
      </w:r>
      <w:r w:rsidR="00DD31FF" w:rsidRPr="00657A66">
        <w:rPr>
          <w:rFonts w:asciiTheme="minorHAnsi" w:hAnsiTheme="minorHAnsi"/>
          <w:sz w:val="22"/>
          <w:szCs w:val="22"/>
        </w:rPr>
        <w:t>верку и, как правило, сплошную. Поскольку в подобных случаях аудитор не может положиться на внутренние доказательства и мо</w:t>
      </w:r>
      <w:r w:rsidR="00DD31FF" w:rsidRPr="00657A66">
        <w:rPr>
          <w:rFonts w:asciiTheme="minorHAnsi" w:hAnsiTheme="minorHAnsi"/>
          <w:sz w:val="22"/>
          <w:szCs w:val="22"/>
        </w:rPr>
        <w:softHyphen/>
      </w:r>
      <w:r w:rsidR="00DD31FF" w:rsidRPr="00657A66">
        <w:rPr>
          <w:rFonts w:asciiTheme="minorHAnsi" w:hAnsiTheme="minorHAnsi"/>
          <w:spacing w:val="-1"/>
          <w:sz w:val="22"/>
          <w:szCs w:val="22"/>
        </w:rPr>
        <w:t>жет доверять только доказательствам, собранным самостоятельно.</w:t>
      </w:r>
    </w:p>
    <w:p w:rsidR="00DD31FF" w:rsidRPr="00657A66" w:rsidRDefault="00DD31FF" w:rsidP="00DD31FF">
      <w:pPr>
        <w:shd w:val="clear" w:color="auto" w:fill="FFFFFF"/>
        <w:spacing w:before="168" w:line="245" w:lineRule="exact"/>
        <w:ind w:left="5" w:right="230" w:firstLine="341"/>
        <w:jc w:val="both"/>
      </w:pPr>
      <w:r w:rsidRPr="00657A66">
        <w:rPr>
          <w:spacing w:val="-2"/>
        </w:rPr>
        <w:t>Чаще у аудитора бывает средняя степень уверенности в досто</w:t>
      </w:r>
      <w:r w:rsidRPr="00657A66">
        <w:rPr>
          <w:spacing w:val="-2"/>
        </w:rPr>
        <w:softHyphen/>
      </w:r>
      <w:r w:rsidRPr="00657A66">
        <w:rPr>
          <w:spacing w:val="-1"/>
        </w:rPr>
        <w:t xml:space="preserve">верности отчетности клиента. Она может быть вызвана тем, что по </w:t>
      </w:r>
      <w:r w:rsidRPr="00657A66">
        <w:rPr>
          <w:spacing w:val="-2"/>
        </w:rPr>
        <w:t>одним разделам учет хорошо организован, осуществляется квали</w:t>
      </w:r>
      <w:r w:rsidRPr="00657A66">
        <w:rPr>
          <w:spacing w:val="-2"/>
        </w:rPr>
        <w:softHyphen/>
      </w:r>
      <w:r w:rsidRPr="00657A66">
        <w:t>фицированными специалистами, автоматизирован, налажен внут</w:t>
      </w:r>
      <w:r w:rsidRPr="00657A66">
        <w:softHyphen/>
      </w:r>
      <w:r w:rsidRPr="00657A66">
        <w:rPr>
          <w:spacing w:val="-1"/>
        </w:rPr>
        <w:t xml:space="preserve">ренний контроль со стороны главного бухгалтера и специалистов </w:t>
      </w:r>
      <w:r w:rsidRPr="00657A66">
        <w:rPr>
          <w:spacing w:val="-3"/>
        </w:rPr>
        <w:t xml:space="preserve">смежных участков учета, а по другим разделам учета складывается </w:t>
      </w:r>
      <w:r w:rsidRPr="00657A66">
        <w:t>прямо противоположная картина.</w:t>
      </w:r>
    </w:p>
    <w:p w:rsidR="00DD31FF" w:rsidRPr="00657A66" w:rsidRDefault="00DD31FF" w:rsidP="00DD31FF">
      <w:pPr>
        <w:shd w:val="clear" w:color="auto" w:fill="FFFFFF"/>
        <w:spacing w:before="163" w:line="240" w:lineRule="exact"/>
        <w:ind w:left="38" w:right="14" w:firstLine="331"/>
        <w:jc w:val="both"/>
      </w:pPr>
      <w:r w:rsidRPr="00657A66">
        <w:t xml:space="preserve">Для построения выборки </w:t>
      </w:r>
      <w:r w:rsidRPr="00657A66">
        <w:rPr>
          <w:spacing w:val="-1"/>
        </w:rPr>
        <w:t>аудиторская организация должна определить порядок проверки конкретного раздела бухгалтерско</w:t>
      </w:r>
      <w:r w:rsidR="00285107">
        <w:rPr>
          <w:spacing w:val="-1"/>
        </w:rPr>
        <w:t>й отчетности, проверяемую сово</w:t>
      </w:r>
      <w:r w:rsidRPr="00657A66">
        <w:t>купность, из которой будет сделана выборка, и объем выборки.</w:t>
      </w:r>
    </w:p>
    <w:p w:rsidR="00DD31FF" w:rsidRPr="00657A66" w:rsidRDefault="00DD31FF" w:rsidP="00DD31FF">
      <w:pPr>
        <w:shd w:val="clear" w:color="auto" w:fill="FFFFFF"/>
        <w:spacing w:line="240" w:lineRule="exact"/>
        <w:ind w:left="77" w:firstLine="346"/>
        <w:jc w:val="both"/>
      </w:pPr>
      <w:r w:rsidRPr="00657A66">
        <w:rPr>
          <w:spacing w:val="-1"/>
        </w:rPr>
        <w:t xml:space="preserve">Осуществляя выборку, аудиторская организация может разбить </w:t>
      </w:r>
      <w:r w:rsidRPr="00657A66">
        <w:rPr>
          <w:spacing w:val="-2"/>
        </w:rPr>
        <w:t xml:space="preserve">всю изучаемую совокупность на </w:t>
      </w:r>
      <w:r w:rsidR="00285107">
        <w:rPr>
          <w:spacing w:val="-2"/>
        </w:rPr>
        <w:t>отдельные группы (</w:t>
      </w:r>
      <w:proofErr w:type="spellStart"/>
      <w:r w:rsidR="00285107">
        <w:rPr>
          <w:spacing w:val="-2"/>
        </w:rPr>
        <w:t>подсовокупно</w:t>
      </w:r>
      <w:r w:rsidRPr="00657A66">
        <w:rPr>
          <w:spacing w:val="-2"/>
        </w:rPr>
        <w:t>сти</w:t>
      </w:r>
      <w:proofErr w:type="spellEnd"/>
      <w:r w:rsidRPr="00657A66">
        <w:rPr>
          <w:spacing w:val="-2"/>
        </w:rPr>
        <w:t xml:space="preserve">), элементы, каждый из которых имеет сходные характеристики. </w:t>
      </w:r>
      <w:r w:rsidRPr="00657A66">
        <w:rPr>
          <w:spacing w:val="-1"/>
        </w:rPr>
        <w:t xml:space="preserve">Критерии разбиения совокупности должны быть такими, чтобы для любого элемента можно было четко указать, к какой </w:t>
      </w:r>
      <w:proofErr w:type="spellStart"/>
      <w:r w:rsidRPr="00657A66">
        <w:rPr>
          <w:spacing w:val="-1"/>
        </w:rPr>
        <w:t>подсовокупно</w:t>
      </w:r>
      <w:r w:rsidRPr="00657A66">
        <w:rPr>
          <w:spacing w:val="-1"/>
        </w:rPr>
        <w:softHyphen/>
      </w:r>
      <w:r w:rsidRPr="00657A66">
        <w:rPr>
          <w:spacing w:val="-2"/>
        </w:rPr>
        <w:t>сти</w:t>
      </w:r>
      <w:proofErr w:type="spellEnd"/>
      <w:r w:rsidRPr="00657A66">
        <w:rPr>
          <w:spacing w:val="-2"/>
        </w:rPr>
        <w:t xml:space="preserve"> он принадлежит. Данная процедура, называемая </w:t>
      </w:r>
      <w:r w:rsidRPr="00657A66">
        <w:rPr>
          <w:i/>
          <w:iCs/>
          <w:spacing w:val="-2"/>
        </w:rPr>
        <w:t>стратификаци</w:t>
      </w:r>
      <w:r w:rsidRPr="00657A66">
        <w:rPr>
          <w:i/>
          <w:iCs/>
          <w:spacing w:val="-2"/>
        </w:rPr>
        <w:softHyphen/>
      </w:r>
      <w:r w:rsidRPr="00657A66">
        <w:rPr>
          <w:i/>
          <w:iCs/>
        </w:rPr>
        <w:t xml:space="preserve">ей, </w:t>
      </w:r>
      <w:r w:rsidRPr="00657A66">
        <w:t>позволяет снизить разброс (вариацию) данных, что может облегчить работу аудиторской организации.</w:t>
      </w:r>
    </w:p>
    <w:p w:rsidR="00DD31FF" w:rsidRPr="00657A66" w:rsidRDefault="00285107" w:rsidP="00DD31FF">
      <w:pPr>
        <w:shd w:val="clear" w:color="auto" w:fill="FFFFFF"/>
        <w:spacing w:line="250" w:lineRule="exact"/>
        <w:ind w:left="106" w:firstLine="350"/>
      </w:pPr>
      <w:r>
        <w:t>СПОСОБЫ ПОДБОРА ЭЛЕМЕНТОВ СОВОКУПНОСТИ ДЛЯ АВ</w:t>
      </w:r>
      <w:r w:rsidR="00DD31FF" w:rsidRPr="00657A66">
        <w:t>:</w:t>
      </w:r>
    </w:p>
    <w:p w:rsidR="00DD31FF" w:rsidRPr="00657A66" w:rsidRDefault="00DD31FF" w:rsidP="00DD31FF">
      <w:pPr>
        <w:widowControl w:val="0"/>
        <w:numPr>
          <w:ilvl w:val="0"/>
          <w:numId w:val="2"/>
        </w:numPr>
        <w:shd w:val="clear" w:color="auto" w:fill="FFFFFF"/>
        <w:tabs>
          <w:tab w:val="left" w:pos="758"/>
        </w:tabs>
        <w:autoSpaceDE w:val="0"/>
        <w:autoSpaceDN w:val="0"/>
        <w:adjustRightInd w:val="0"/>
        <w:spacing w:after="0" w:line="240" w:lineRule="exact"/>
        <w:ind w:left="475"/>
        <w:rPr>
          <w:spacing w:val="-20"/>
        </w:rPr>
      </w:pPr>
      <w:r w:rsidRPr="00657A66">
        <w:rPr>
          <w:spacing w:val="-3"/>
        </w:rPr>
        <w:t xml:space="preserve">случайный </w:t>
      </w:r>
      <w:r w:rsidR="00285107">
        <w:rPr>
          <w:spacing w:val="-3"/>
        </w:rPr>
        <w:t>(</w:t>
      </w:r>
      <w:r w:rsidRPr="00657A66">
        <w:rPr>
          <w:spacing w:val="-3"/>
        </w:rPr>
        <w:t>по таблице случайных чисел</w:t>
      </w:r>
      <w:r w:rsidR="00285107">
        <w:rPr>
          <w:spacing w:val="-3"/>
        </w:rPr>
        <w:t>)</w:t>
      </w:r>
      <w:r w:rsidRPr="00657A66">
        <w:rPr>
          <w:spacing w:val="-3"/>
        </w:rPr>
        <w:t>;</w:t>
      </w:r>
    </w:p>
    <w:p w:rsidR="00285107" w:rsidRPr="00285107" w:rsidRDefault="00DD31FF" w:rsidP="00DD31FF">
      <w:pPr>
        <w:widowControl w:val="0"/>
        <w:numPr>
          <w:ilvl w:val="0"/>
          <w:numId w:val="3"/>
        </w:numPr>
        <w:shd w:val="clear" w:color="auto" w:fill="FFFFFF"/>
        <w:tabs>
          <w:tab w:val="left" w:pos="758"/>
        </w:tabs>
        <w:autoSpaceDE w:val="0"/>
        <w:autoSpaceDN w:val="0"/>
        <w:adjustRightInd w:val="0"/>
        <w:spacing w:after="0" w:line="240" w:lineRule="exact"/>
        <w:ind w:left="130" w:firstLine="346"/>
        <w:rPr>
          <w:spacing w:val="-11"/>
        </w:rPr>
      </w:pPr>
      <w:r w:rsidRPr="00657A66">
        <w:t>систематический</w:t>
      </w:r>
      <w:r w:rsidR="00285107">
        <w:t xml:space="preserve"> (подбор элементов </w:t>
      </w:r>
      <w:r w:rsidRPr="00657A66">
        <w:t>через постоянный интервал, начиная со случайно выбранного числа</w:t>
      </w:r>
      <w:r w:rsidR="00285107">
        <w:t>)</w:t>
      </w:r>
      <w:r w:rsidRPr="00657A66">
        <w:t xml:space="preserve">. </w:t>
      </w:r>
    </w:p>
    <w:p w:rsidR="00285107" w:rsidRPr="00285107" w:rsidRDefault="00DD31FF" w:rsidP="00285107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758"/>
        </w:tabs>
        <w:autoSpaceDE w:val="0"/>
        <w:autoSpaceDN w:val="0"/>
        <w:adjustRightInd w:val="0"/>
        <w:spacing w:after="0" w:line="240" w:lineRule="exact"/>
        <w:rPr>
          <w:spacing w:val="-11"/>
        </w:rPr>
      </w:pPr>
      <w:r w:rsidRPr="00657A66">
        <w:t xml:space="preserve">Интервал строится либо на </w:t>
      </w:r>
      <w:r w:rsidR="00285107">
        <w:t>определенном числе элементов со</w:t>
      </w:r>
      <w:r w:rsidRPr="00657A66">
        <w:t xml:space="preserve">вокупности (например, изучение каждого двадцатого документа из всех документов данной категории), </w:t>
      </w:r>
    </w:p>
    <w:p w:rsidR="00DD31FF" w:rsidRPr="00285107" w:rsidRDefault="00285107" w:rsidP="00285107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758"/>
        </w:tabs>
        <w:autoSpaceDE w:val="0"/>
        <w:autoSpaceDN w:val="0"/>
        <w:adjustRightInd w:val="0"/>
        <w:spacing w:after="0" w:line="240" w:lineRule="exact"/>
        <w:rPr>
          <w:spacing w:val="-11"/>
        </w:rPr>
      </w:pPr>
      <w:r>
        <w:t xml:space="preserve">Интервал строится на стоимостной </w:t>
      </w:r>
      <w:r w:rsidR="00DD31FF" w:rsidRPr="00657A66">
        <w:t>оцен</w:t>
      </w:r>
      <w:r w:rsidR="00DD31FF" w:rsidRPr="00657A66">
        <w:softHyphen/>
        <w:t>ке</w:t>
      </w:r>
      <w:r>
        <w:t xml:space="preserve"> эл</w:t>
      </w:r>
      <w:r w:rsidR="00DD31FF" w:rsidRPr="00657A66">
        <w:t xml:space="preserve"> (например, отбирается тот элемент, составляющий сальдо </w:t>
      </w:r>
      <w:proofErr w:type="gramStart"/>
      <w:r w:rsidR="00DD31FF" w:rsidRPr="00657A66">
        <w:t>или  оборот</w:t>
      </w:r>
      <w:proofErr w:type="gramEnd"/>
      <w:r w:rsidR="00DD31FF" w:rsidRPr="00657A66">
        <w:t>, на который приходится каждый следующий миллион руб</w:t>
      </w:r>
      <w:r w:rsidR="00DD31FF" w:rsidRPr="00657A66">
        <w:softHyphen/>
        <w:t>лей в совокупной стоимости элементов);</w:t>
      </w:r>
    </w:p>
    <w:p w:rsidR="00DD31FF" w:rsidRPr="00657A66" w:rsidRDefault="00DD31FF" w:rsidP="00DD31FF">
      <w:pPr>
        <w:widowControl w:val="0"/>
        <w:numPr>
          <w:ilvl w:val="0"/>
          <w:numId w:val="3"/>
        </w:numPr>
        <w:shd w:val="clear" w:color="auto" w:fill="FFFFFF"/>
        <w:tabs>
          <w:tab w:val="left" w:pos="758"/>
        </w:tabs>
        <w:autoSpaceDE w:val="0"/>
        <w:autoSpaceDN w:val="0"/>
        <w:adjustRightInd w:val="0"/>
        <w:spacing w:after="0" w:line="250" w:lineRule="exact"/>
        <w:ind w:left="130" w:firstLine="346"/>
        <w:rPr>
          <w:spacing w:val="-17"/>
        </w:rPr>
      </w:pPr>
      <w:r w:rsidRPr="00657A66">
        <w:lastRenderedPageBreak/>
        <w:t xml:space="preserve">комбинированный </w:t>
      </w:r>
      <w:proofErr w:type="gramStart"/>
      <w:r w:rsidR="00285107">
        <w:t>( комбинация</w:t>
      </w:r>
      <w:proofErr w:type="gramEnd"/>
      <w:r w:rsidRPr="00657A66">
        <w:t xml:space="preserve"> раз</w:t>
      </w:r>
      <w:r w:rsidRPr="00657A66">
        <w:softHyphen/>
      </w:r>
      <w:r w:rsidRPr="00657A66">
        <w:rPr>
          <w:spacing w:val="-1"/>
        </w:rPr>
        <w:t>личных методов случа</w:t>
      </w:r>
      <w:r w:rsidR="00285107">
        <w:rPr>
          <w:spacing w:val="-1"/>
        </w:rPr>
        <w:t>йного и систематического отбора)</w:t>
      </w:r>
    </w:p>
    <w:p w:rsidR="00285107" w:rsidRDefault="00285107" w:rsidP="00DD31FF">
      <w:pPr>
        <w:shd w:val="clear" w:color="auto" w:fill="FFFFFF"/>
        <w:spacing w:line="240" w:lineRule="exact"/>
        <w:ind w:left="62" w:right="29" w:firstLine="341"/>
        <w:jc w:val="both"/>
      </w:pPr>
    </w:p>
    <w:p w:rsidR="00DD31FF" w:rsidRPr="00657A66" w:rsidRDefault="00DD31FF" w:rsidP="00DD31FF">
      <w:pPr>
        <w:shd w:val="clear" w:color="auto" w:fill="FFFFFF"/>
        <w:spacing w:line="240" w:lineRule="exact"/>
        <w:ind w:left="62" w:right="29" w:firstLine="341"/>
        <w:jc w:val="both"/>
      </w:pPr>
      <w:r w:rsidRPr="00657A66">
        <w:rPr>
          <w:spacing w:val="-1"/>
        </w:rPr>
        <w:t xml:space="preserve">Формируя выборку, следует описать, для достижения каких </w:t>
      </w:r>
      <w:r w:rsidRPr="00657A66">
        <w:t xml:space="preserve">конкретных целей она проводится, и применительно к ним оценить найденные в выборке ошибки. Если поставленные цели проверки </w:t>
      </w:r>
      <w:r w:rsidRPr="00657A66">
        <w:rPr>
          <w:spacing w:val="-2"/>
        </w:rPr>
        <w:t>не были достигнуты с помощью выборочного исследования, то ау</w:t>
      </w:r>
      <w:r w:rsidRPr="00657A66">
        <w:rPr>
          <w:spacing w:val="-2"/>
        </w:rPr>
        <w:softHyphen/>
      </w:r>
      <w:r w:rsidRPr="00657A66">
        <w:t>диторская организация может провести альтернативные аудитор</w:t>
      </w:r>
      <w:r w:rsidRPr="00657A66">
        <w:softHyphen/>
        <w:t>ские процедуры.</w:t>
      </w:r>
    </w:p>
    <w:p w:rsidR="00DD31FF" w:rsidRPr="00657A66" w:rsidRDefault="00DD31FF" w:rsidP="00DD31FF">
      <w:pPr>
        <w:shd w:val="clear" w:color="auto" w:fill="FFFFFF"/>
        <w:spacing w:line="240" w:lineRule="exact"/>
        <w:ind w:left="24" w:right="77" w:firstLine="350"/>
        <w:jc w:val="both"/>
      </w:pPr>
      <w:r w:rsidRPr="00657A66">
        <w:rPr>
          <w:spacing w:val="-2"/>
        </w:rPr>
        <w:t>Результаты по выборке аудиторская организация обязана рас</w:t>
      </w:r>
      <w:r w:rsidRPr="00657A66">
        <w:rPr>
          <w:spacing w:val="-2"/>
        </w:rPr>
        <w:softHyphen/>
        <w:t>пространить на всю проверяемую совокупность. Методы распро</w:t>
      </w:r>
      <w:r w:rsidRPr="00657A66">
        <w:rPr>
          <w:spacing w:val="-2"/>
        </w:rPr>
        <w:softHyphen/>
        <w:t xml:space="preserve">странения результатов выборки на всю совокупность могут быть различны, но всегда должны соответствовать методам построения </w:t>
      </w:r>
      <w:r w:rsidRPr="00657A66">
        <w:rPr>
          <w:spacing w:val="-1"/>
        </w:rPr>
        <w:t xml:space="preserve">выборки. Если совокупность разбита на </w:t>
      </w:r>
      <w:proofErr w:type="spellStart"/>
      <w:r w:rsidRPr="00657A66">
        <w:rPr>
          <w:spacing w:val="-1"/>
        </w:rPr>
        <w:t>подсовокупности</w:t>
      </w:r>
      <w:proofErr w:type="spellEnd"/>
      <w:r w:rsidRPr="00657A66">
        <w:rPr>
          <w:spacing w:val="-1"/>
        </w:rPr>
        <w:t>, то рас</w:t>
      </w:r>
      <w:r w:rsidRPr="00657A66">
        <w:rPr>
          <w:spacing w:val="-1"/>
        </w:rPr>
        <w:softHyphen/>
      </w:r>
      <w:r w:rsidRPr="00657A66">
        <w:t>пространение должно быть проведено по каждой из них.</w:t>
      </w:r>
    </w:p>
    <w:p w:rsidR="00DD31FF" w:rsidRPr="00657A66" w:rsidRDefault="007E2C10" w:rsidP="00DD31FF">
      <w:pPr>
        <w:shd w:val="clear" w:color="auto" w:fill="FFFFFF"/>
        <w:spacing w:before="5" w:line="240" w:lineRule="exact"/>
        <w:ind w:right="101" w:firstLine="326"/>
        <w:jc w:val="both"/>
      </w:pPr>
      <w:r>
        <w:rPr>
          <w:spacing w:val="-2"/>
        </w:rPr>
        <w:t>Если</w:t>
      </w:r>
      <w:r w:rsidR="00DD31FF" w:rsidRPr="00657A66">
        <w:rPr>
          <w:spacing w:val="-2"/>
        </w:rPr>
        <w:t xml:space="preserve"> ошибка</w:t>
      </w:r>
      <w:r>
        <w:rPr>
          <w:spacing w:val="-2"/>
        </w:rPr>
        <w:t xml:space="preserve"> в проверяемой совокуп</w:t>
      </w:r>
      <w:r>
        <w:rPr>
          <w:spacing w:val="-2"/>
        </w:rPr>
        <w:softHyphen/>
        <w:t xml:space="preserve">ности после ее распространения </w:t>
      </w:r>
      <w:r w:rsidR="00DD31FF" w:rsidRPr="00657A66">
        <w:rPr>
          <w:spacing w:val="-2"/>
        </w:rPr>
        <w:t>превышает допустимую величину</w:t>
      </w:r>
      <w:r>
        <w:rPr>
          <w:spacing w:val="-2"/>
        </w:rPr>
        <w:t xml:space="preserve"> допустимой ошибки</w:t>
      </w:r>
      <w:r w:rsidR="00DD31FF" w:rsidRPr="00657A66">
        <w:rPr>
          <w:spacing w:val="-1"/>
        </w:rPr>
        <w:t xml:space="preserve">. </w:t>
      </w:r>
      <w:r>
        <w:rPr>
          <w:spacing w:val="-1"/>
        </w:rPr>
        <w:t xml:space="preserve">=&gt; аудитор д. </w:t>
      </w:r>
      <w:r w:rsidR="00DD31FF" w:rsidRPr="00657A66">
        <w:t xml:space="preserve">повторно оценить риски выборки, и если сочтет их неприемлемыми, то </w:t>
      </w:r>
      <w:r w:rsidR="00DD31FF" w:rsidRPr="00657A66">
        <w:rPr>
          <w:spacing w:val="-3"/>
        </w:rPr>
        <w:t xml:space="preserve">расширить круг аудиторских </w:t>
      </w:r>
      <w:r>
        <w:rPr>
          <w:spacing w:val="-3"/>
        </w:rPr>
        <w:t>процедур</w:t>
      </w:r>
      <w:r w:rsidR="00DD31FF" w:rsidRPr="00657A66">
        <w:rPr>
          <w:spacing w:val="-1"/>
        </w:rPr>
        <w:t>.</w:t>
      </w:r>
      <w:bookmarkStart w:id="0" w:name="_GoBack"/>
      <w:bookmarkEnd w:id="0"/>
    </w:p>
    <w:p w:rsidR="005E3DCE" w:rsidRPr="0045370D" w:rsidRDefault="005E3DCE" w:rsidP="005E3DCE">
      <w:pPr>
        <w:pStyle w:val="a4"/>
        <w:spacing w:before="0" w:beforeAutospacing="0" w:after="0" w:afterAutospacing="0"/>
        <w:jc w:val="both"/>
        <w:rPr>
          <w:rFonts w:ascii="Tahoma" w:hAnsi="Tahoma" w:cs="Tahoma"/>
          <w:sz w:val="16"/>
          <w:szCs w:val="16"/>
        </w:rPr>
      </w:pPr>
      <w:r w:rsidRPr="0045370D">
        <w:rPr>
          <w:rFonts w:ascii="Tahoma" w:hAnsi="Tahoma" w:cs="Tahoma"/>
          <w:b/>
          <w:sz w:val="16"/>
          <w:szCs w:val="16"/>
        </w:rPr>
        <w:t>Риск, связанный с использованием аудиторской выборки,</w:t>
      </w:r>
      <w:r w:rsidRPr="0045370D">
        <w:rPr>
          <w:rFonts w:ascii="Tahoma" w:hAnsi="Tahoma" w:cs="Tahoma"/>
          <w:sz w:val="16"/>
          <w:szCs w:val="16"/>
        </w:rPr>
        <w:t xml:space="preserve"> возникает, когда вывод аудитора, сделанный на основании отобранной совокупности, может отличаться от вывода, который мог быть сделан, если к генеральной совокупности в целом были бы применены идентичные процедуры аудита.</w:t>
      </w:r>
    </w:p>
    <w:p w:rsidR="005E3DCE" w:rsidRPr="0045370D" w:rsidRDefault="005E3DCE" w:rsidP="005E3DCE">
      <w:pPr>
        <w:pStyle w:val="a4"/>
        <w:spacing w:before="0" w:beforeAutospacing="0" w:after="0" w:afterAutospacing="0"/>
        <w:jc w:val="both"/>
        <w:rPr>
          <w:rFonts w:ascii="Tahoma" w:hAnsi="Tahoma" w:cs="Tahoma"/>
          <w:sz w:val="16"/>
          <w:szCs w:val="16"/>
        </w:rPr>
      </w:pPr>
      <w:r w:rsidRPr="0045370D">
        <w:rPr>
          <w:rFonts w:ascii="Tahoma" w:hAnsi="Tahoma" w:cs="Tahoma"/>
          <w:b/>
          <w:sz w:val="16"/>
          <w:szCs w:val="16"/>
        </w:rPr>
        <w:t>Риск, не связанный с использованием аудиторской выборки,</w:t>
      </w:r>
      <w:r w:rsidRPr="0045370D">
        <w:rPr>
          <w:rFonts w:ascii="Tahoma" w:hAnsi="Tahoma" w:cs="Tahoma"/>
          <w:sz w:val="16"/>
          <w:szCs w:val="16"/>
        </w:rPr>
        <w:t xml:space="preserve"> является следствием факторов, которые приводят аудитора к ошибочному выводу по любым причинам, кроме тех, которые связаны с объемом выборки (то есть количеством отбираемых для проверки элементов).</w:t>
      </w:r>
    </w:p>
    <w:p w:rsidR="00DD31FF" w:rsidRPr="00657A66" w:rsidRDefault="00DD31FF" w:rsidP="00DD31FF">
      <w:pPr>
        <w:shd w:val="clear" w:color="auto" w:fill="FFFFFF"/>
        <w:spacing w:before="29" w:line="226" w:lineRule="exact"/>
        <w:ind w:right="82" w:firstLine="336"/>
        <w:jc w:val="both"/>
      </w:pPr>
      <w:r w:rsidRPr="00657A66">
        <w:t>Аудиторская организация в обязательном порядке отражает в рабочей документации аудитора все стадии проведения аудитор</w:t>
      </w:r>
      <w:r w:rsidRPr="00657A66">
        <w:softHyphen/>
        <w:t>ской выборки и анализ ее результатов.</w:t>
      </w:r>
    </w:p>
    <w:p w:rsidR="004D3F2E" w:rsidRPr="00657A66" w:rsidRDefault="004D3F2E" w:rsidP="004D3F2E">
      <w:pPr>
        <w:pStyle w:val="ConsPlusNormal"/>
        <w:widowControl/>
        <w:ind w:firstLine="540"/>
        <w:jc w:val="both"/>
        <w:rPr>
          <w:rFonts w:asciiTheme="minorHAnsi" w:hAnsiTheme="minorHAnsi" w:cs="Times New Roman"/>
          <w:sz w:val="22"/>
          <w:szCs w:val="22"/>
        </w:rPr>
      </w:pPr>
      <w:r w:rsidRPr="00657A66">
        <w:rPr>
          <w:rFonts w:asciiTheme="minorHAnsi" w:hAnsiTheme="minorHAnsi" w:cs="Times New Roman"/>
          <w:sz w:val="22"/>
          <w:szCs w:val="22"/>
        </w:rPr>
        <w:t xml:space="preserve"> </w:t>
      </w:r>
    </w:p>
    <w:p w:rsidR="004D3F2E" w:rsidRPr="00657A66" w:rsidRDefault="004D3F2E"/>
    <w:sectPr w:rsidR="004D3F2E" w:rsidRPr="00657A66" w:rsidSect="00657A66">
      <w:type w:val="nextPage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18C4EAA"/>
    <w:lvl w:ilvl="0">
      <w:numFmt w:val="bullet"/>
      <w:lvlText w:val="*"/>
      <w:lvlJc w:val="left"/>
    </w:lvl>
  </w:abstractNum>
  <w:abstractNum w:abstractNumId="1">
    <w:nsid w:val="30F1383A"/>
    <w:multiLevelType w:val="hybridMultilevel"/>
    <w:tmpl w:val="9D88F3F6"/>
    <w:lvl w:ilvl="0" w:tplc="0419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2">
    <w:nsid w:val="6A797524"/>
    <w:multiLevelType w:val="singleLevel"/>
    <w:tmpl w:val="76B6921E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2"/>
    <w:lvlOverride w:ilvl="0">
      <w:lvl w:ilvl="0">
        <w:start w:val="1"/>
        <w:numFmt w:val="decimal"/>
        <w:lvlText w:val="%1)"/>
        <w:legacy w:legacy="1" w:legacySpace="0" w:legacyIndent="28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A84"/>
    <w:rsid w:val="000E4AFA"/>
    <w:rsid w:val="00285107"/>
    <w:rsid w:val="003F4A84"/>
    <w:rsid w:val="00421E81"/>
    <w:rsid w:val="004D3F2E"/>
    <w:rsid w:val="005E3DCE"/>
    <w:rsid w:val="00657A66"/>
    <w:rsid w:val="007E2C10"/>
    <w:rsid w:val="00DD31FF"/>
    <w:rsid w:val="00E943E2"/>
    <w:rsid w:val="00FD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012AB1-89CC-486D-9AFD-B098171C8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4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8510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E3D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3</cp:revision>
  <dcterms:created xsi:type="dcterms:W3CDTF">2015-01-09T11:08:00Z</dcterms:created>
  <dcterms:modified xsi:type="dcterms:W3CDTF">2015-01-21T16:08:00Z</dcterms:modified>
</cp:coreProperties>
</file>